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0F461" w14:textId="77777777" w:rsidR="00742215" w:rsidRPr="00742215" w:rsidRDefault="00742215">
      <w:pPr>
        <w:rPr>
          <w:b/>
          <w:u w:val="single"/>
        </w:rPr>
      </w:pPr>
      <w:r w:rsidRPr="00742215">
        <w:rPr>
          <w:b/>
          <w:u w:val="single"/>
        </w:rPr>
        <w:t xml:space="preserve">Listed below are general guidelines for decision making of early discharge from EASA once consultation and supervision discussions have concluded the following: </w:t>
      </w:r>
    </w:p>
    <w:p w14:paraId="50BC038E" w14:textId="77777777" w:rsidR="00742215" w:rsidRDefault="00742215">
      <w:r>
        <w:t xml:space="preserve">Relocation: Moved out of county – Close 1 month after referral to new provider. If relocation is to a county with an EASA program, the current EASA team should obtain appropriate consents and releases to allow for exchange of verbal and written records. The new EASA County will offer services to the individual/family/primary support for the duration of the individual’s remaining time with EASA. </w:t>
      </w:r>
    </w:p>
    <w:p w14:paraId="57E14204" w14:textId="77777777" w:rsidR="00742215" w:rsidRDefault="00742215">
      <w:r>
        <w:t xml:space="preserve">Disengaged (despite extensive outreach attempts to individual and support system) </w:t>
      </w:r>
      <w:r>
        <w:br/>
        <w:t xml:space="preserve">No Contact – 3 months after underutilizing services – 3 months </w:t>
      </w:r>
    </w:p>
    <w:p w14:paraId="77AE6EB6" w14:textId="77777777" w:rsidR="00742215" w:rsidRDefault="00742215">
      <w:r>
        <w:t xml:space="preserve">Choice: Transferred to more appropriate provider (such as long-term residential) </w:t>
      </w:r>
    </w:p>
    <w:p w14:paraId="79DA4575" w14:textId="52824E86" w:rsidR="00742215" w:rsidRDefault="00742215">
      <w:r>
        <w:t xml:space="preserve">Diagnosis: Any primary diagnosis other than Bipolar I Disorder with Psychotic Features, Schizophrenia or </w:t>
      </w:r>
      <w:proofErr w:type="gramStart"/>
      <w:r>
        <w:t>Schizoaffective Disorders</w:t>
      </w:r>
      <w:proofErr w:type="gramEnd"/>
      <w:r>
        <w:t xml:space="preserve"> </w:t>
      </w:r>
    </w:p>
    <w:p w14:paraId="45A797C2" w14:textId="1E1E0F43" w:rsidR="00742215" w:rsidRDefault="00742215">
      <w:r>
        <w:t>Symptoms of Psychosis: No symptoms and off anti-psychotic</w:t>
      </w:r>
      <w:r w:rsidR="002239C6">
        <w:t xml:space="preserve"> medication</w:t>
      </w:r>
      <w:r>
        <w:t xml:space="preserve"> for 6</w:t>
      </w:r>
      <w:r w:rsidR="00CD673D">
        <w:t>-</w:t>
      </w:r>
      <w:r>
        <w:t>9 months, achieving goals independently and client</w:t>
      </w:r>
      <w:r w:rsidR="007C3AFB">
        <w:t>/family/supports</w:t>
      </w:r>
      <w:r>
        <w:t xml:space="preserve"> agree</w:t>
      </w:r>
      <w:r w:rsidR="007C3AFB">
        <w:t xml:space="preserve"> </w:t>
      </w:r>
      <w:r>
        <w:t xml:space="preserve">with early discharge. </w:t>
      </w:r>
    </w:p>
    <w:p w14:paraId="4975C9DD" w14:textId="733C4CAD" w:rsidR="009D0E00" w:rsidRDefault="00742215">
      <w:r>
        <w:t>Early discharge will include engagement of individual and/or family/primary support system in transition planning to include</w:t>
      </w:r>
      <w:r w:rsidR="002D50A4">
        <w:t>: 1)</w:t>
      </w:r>
      <w:r w:rsidR="00CD673D">
        <w:t xml:space="preserve"> completed </w:t>
      </w:r>
      <w:r w:rsidR="002D50A4">
        <w:t xml:space="preserve">EASA </w:t>
      </w:r>
      <w:r w:rsidR="00CD673D">
        <w:t>Transition Checklist</w:t>
      </w:r>
      <w:r w:rsidR="002D50A4">
        <w:t>,</w:t>
      </w:r>
      <w:r w:rsidR="00CD673D">
        <w:t xml:space="preserve"> and</w:t>
      </w:r>
      <w:r w:rsidR="002D50A4">
        <w:t xml:space="preserve"> 2)</w:t>
      </w:r>
      <w:r>
        <w:t xml:space="preserve"> Service Conclusion Summary with specific contact information for appropriate follow-up services including crisis planning based on treatment needs at the time of last contact</w:t>
      </w:r>
    </w:p>
    <w:sectPr w:rsidR="009D0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215"/>
    <w:rsid w:val="002239C6"/>
    <w:rsid w:val="002D50A4"/>
    <w:rsid w:val="003C79CC"/>
    <w:rsid w:val="00742215"/>
    <w:rsid w:val="007C3AFB"/>
    <w:rsid w:val="009D0E00"/>
    <w:rsid w:val="00AF5BCE"/>
    <w:rsid w:val="00CD6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E45F6"/>
  <w15:chartTrackingRefBased/>
  <w15:docId w15:val="{E1498098-549E-4169-B46E-9149E5590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Oregon Health and Science University</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Sage</dc:creator>
  <cp:keywords/>
  <dc:description/>
  <cp:lastModifiedBy>Megan Sage</cp:lastModifiedBy>
  <cp:revision>2</cp:revision>
  <dcterms:created xsi:type="dcterms:W3CDTF">2026-09-03T16:42:00Z</dcterms:created>
  <dcterms:modified xsi:type="dcterms:W3CDTF">2026-09-03T16:42:00Z</dcterms:modified>
</cp:coreProperties>
</file>